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53F79" w14:textId="77777777" w:rsidR="004615E3" w:rsidRPr="004615E3" w:rsidRDefault="004615E3" w:rsidP="004615E3">
      <w:pPr>
        <w:jc w:val="center"/>
        <w:rPr>
          <w:b/>
          <w:bCs/>
          <w:sz w:val="22"/>
          <w:szCs w:val="22"/>
        </w:rPr>
      </w:pPr>
      <w:proofErr w:type="spellStart"/>
      <w:r w:rsidRPr="004615E3">
        <w:rPr>
          <w:b/>
          <w:bCs/>
          <w:sz w:val="22"/>
          <w:szCs w:val="22"/>
        </w:rPr>
        <w:t>Actazin</w:t>
      </w:r>
      <w:proofErr w:type="spellEnd"/>
      <w:r w:rsidRPr="004615E3">
        <w:rPr>
          <w:b/>
          <w:bCs/>
          <w:sz w:val="22"/>
          <w:szCs w:val="22"/>
        </w:rPr>
        <w:t xml:space="preserve"> Vs Actinizyme</w:t>
      </w:r>
    </w:p>
    <w:tbl>
      <w:tblPr>
        <w:tblStyle w:val="TableGrid"/>
        <w:tblpPr w:leftFromText="180" w:rightFromText="180" w:vertAnchor="page" w:horzAnchor="margin" w:tblpY="2026"/>
        <w:tblW w:w="9226" w:type="dxa"/>
        <w:tblLook w:val="04A0" w:firstRow="1" w:lastRow="0" w:firstColumn="1" w:lastColumn="0" w:noHBand="0" w:noVBand="1"/>
      </w:tblPr>
      <w:tblGrid>
        <w:gridCol w:w="4611"/>
        <w:gridCol w:w="4615"/>
      </w:tblGrid>
      <w:tr w:rsidR="00CE6554" w:rsidRPr="00963C61" w14:paraId="1F50C594" w14:textId="77777777" w:rsidTr="008A7637">
        <w:trPr>
          <w:trHeight w:val="566"/>
        </w:trPr>
        <w:tc>
          <w:tcPr>
            <w:tcW w:w="9226" w:type="dxa"/>
            <w:gridSpan w:val="2"/>
          </w:tcPr>
          <w:p w14:paraId="2BBD7C28" w14:textId="77777777" w:rsidR="00D547CC" w:rsidRPr="00963C61" w:rsidRDefault="00D547CC" w:rsidP="00D547CC">
            <w:pPr>
              <w:jc w:val="center"/>
              <w:rPr>
                <w:sz w:val="22"/>
                <w:szCs w:val="22"/>
              </w:rPr>
            </w:pPr>
            <w:proofErr w:type="spellStart"/>
            <w:r w:rsidRPr="00963C61">
              <w:rPr>
                <w:sz w:val="22"/>
                <w:szCs w:val="22"/>
              </w:rPr>
              <w:t>Actazin</w:t>
            </w:r>
            <w:proofErr w:type="spellEnd"/>
            <w:r w:rsidRPr="00963C61">
              <w:rPr>
                <w:sz w:val="22"/>
                <w:szCs w:val="22"/>
              </w:rPr>
              <w:t>® and Actinizyme® are premium freeze-dried whole fruit powder derived from New Zealand green kiwifruit (Actinidia deliciosa).</w:t>
            </w:r>
          </w:p>
        </w:tc>
      </w:tr>
      <w:tr w:rsidR="00F777B2" w:rsidRPr="00963C61" w14:paraId="07F42646" w14:textId="77777777" w:rsidTr="008A7637">
        <w:trPr>
          <w:trHeight w:val="291"/>
        </w:trPr>
        <w:tc>
          <w:tcPr>
            <w:tcW w:w="4611" w:type="dxa"/>
          </w:tcPr>
          <w:p w14:paraId="78B87755" w14:textId="77777777" w:rsidR="00D547CC" w:rsidRPr="004615E3" w:rsidRDefault="00D547CC" w:rsidP="00D547CC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4615E3">
              <w:rPr>
                <w:b/>
                <w:bCs/>
                <w:sz w:val="22"/>
                <w:szCs w:val="22"/>
              </w:rPr>
              <w:t>Actazin</w:t>
            </w:r>
            <w:proofErr w:type="spellEnd"/>
          </w:p>
        </w:tc>
        <w:tc>
          <w:tcPr>
            <w:tcW w:w="4614" w:type="dxa"/>
          </w:tcPr>
          <w:p w14:paraId="57C6FD66" w14:textId="77777777" w:rsidR="00D547CC" w:rsidRPr="004615E3" w:rsidRDefault="00D547CC" w:rsidP="00D547CC">
            <w:pPr>
              <w:jc w:val="center"/>
              <w:rPr>
                <w:b/>
                <w:bCs/>
                <w:sz w:val="22"/>
                <w:szCs w:val="22"/>
              </w:rPr>
            </w:pPr>
            <w:r w:rsidRPr="004615E3">
              <w:rPr>
                <w:b/>
                <w:bCs/>
                <w:sz w:val="22"/>
                <w:szCs w:val="22"/>
              </w:rPr>
              <w:t>Act</w:t>
            </w:r>
            <w:r>
              <w:rPr>
                <w:b/>
                <w:bCs/>
                <w:sz w:val="22"/>
                <w:szCs w:val="22"/>
              </w:rPr>
              <w:t>i</w:t>
            </w:r>
            <w:r w:rsidRPr="004615E3">
              <w:rPr>
                <w:b/>
                <w:bCs/>
                <w:sz w:val="22"/>
                <w:szCs w:val="22"/>
              </w:rPr>
              <w:t>niz</w:t>
            </w:r>
            <w:r>
              <w:rPr>
                <w:b/>
                <w:bCs/>
                <w:sz w:val="22"/>
                <w:szCs w:val="22"/>
              </w:rPr>
              <w:t>y</w:t>
            </w:r>
            <w:r w:rsidRPr="004615E3">
              <w:rPr>
                <w:b/>
                <w:bCs/>
                <w:sz w:val="22"/>
                <w:szCs w:val="22"/>
              </w:rPr>
              <w:t>me</w:t>
            </w:r>
          </w:p>
        </w:tc>
      </w:tr>
      <w:tr w:rsidR="00F777B2" w:rsidRPr="00963C61" w14:paraId="53A3498A" w14:textId="77777777" w:rsidTr="008A7637">
        <w:trPr>
          <w:trHeight w:val="1149"/>
        </w:trPr>
        <w:tc>
          <w:tcPr>
            <w:tcW w:w="4611" w:type="dxa"/>
          </w:tcPr>
          <w:p w14:paraId="3C6CF457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b/>
                <w:bCs/>
                <w:sz w:val="22"/>
                <w:szCs w:val="22"/>
              </w:rPr>
              <w:t>Key function:</w:t>
            </w:r>
            <w:r w:rsidRPr="00963C61">
              <w:rPr>
                <w:sz w:val="22"/>
                <w:szCs w:val="22"/>
              </w:rPr>
              <w:t xml:space="preserve"> Supports digestive health by </w:t>
            </w:r>
          </w:p>
          <w:p w14:paraId="3AE68E30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sz w:val="22"/>
                <w:szCs w:val="22"/>
              </w:rPr>
              <w:t xml:space="preserve">promoting bowel regularity, improving stool form, and improving gut microbiome balance. </w:t>
            </w:r>
          </w:p>
        </w:tc>
        <w:tc>
          <w:tcPr>
            <w:tcW w:w="4614" w:type="dxa"/>
          </w:tcPr>
          <w:p w14:paraId="39E9A673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b/>
                <w:bCs/>
                <w:sz w:val="22"/>
                <w:szCs w:val="22"/>
              </w:rPr>
              <w:t>Key function:</w:t>
            </w:r>
            <w:r w:rsidRPr="00963C61">
              <w:rPr>
                <w:sz w:val="22"/>
                <w:szCs w:val="22"/>
              </w:rPr>
              <w:t xml:space="preserve"> Delivers elevated plant protein digestion support for athletes and active individuals consuming high protein diets. </w:t>
            </w:r>
          </w:p>
        </w:tc>
      </w:tr>
      <w:tr w:rsidR="00F777B2" w:rsidRPr="00963C61" w14:paraId="7AED88D9" w14:textId="77777777" w:rsidTr="008A7637">
        <w:trPr>
          <w:trHeight w:val="4926"/>
        </w:trPr>
        <w:tc>
          <w:tcPr>
            <w:tcW w:w="4611" w:type="dxa"/>
          </w:tcPr>
          <w:p w14:paraId="3A492314" w14:textId="77777777" w:rsidR="00D547CC" w:rsidRPr="00963C61" w:rsidRDefault="00D547CC" w:rsidP="00D547CC">
            <w:pPr>
              <w:rPr>
                <w:b/>
                <w:bCs/>
                <w:sz w:val="22"/>
                <w:szCs w:val="22"/>
              </w:rPr>
            </w:pPr>
            <w:r w:rsidRPr="00963C61">
              <w:rPr>
                <w:b/>
                <w:bCs/>
                <w:sz w:val="22"/>
                <w:szCs w:val="22"/>
              </w:rPr>
              <w:t xml:space="preserve">Health Outcomes </w:t>
            </w:r>
          </w:p>
          <w:p w14:paraId="22D377FB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sz w:val="22"/>
                <w:szCs w:val="22"/>
              </w:rPr>
              <w:t xml:space="preserve">• </w:t>
            </w:r>
            <w:r w:rsidRPr="00963C61">
              <w:rPr>
                <w:b/>
                <w:bCs/>
                <w:sz w:val="22"/>
                <w:szCs w:val="22"/>
              </w:rPr>
              <w:t>Improves Bowel Regularity</w:t>
            </w:r>
            <w:r w:rsidRPr="00963C61">
              <w:rPr>
                <w:sz w:val="22"/>
                <w:szCs w:val="22"/>
              </w:rPr>
              <w:t xml:space="preserve">: </w:t>
            </w:r>
            <w:proofErr w:type="spellStart"/>
            <w:r w:rsidRPr="00963C61">
              <w:rPr>
                <w:sz w:val="22"/>
                <w:szCs w:val="22"/>
              </w:rPr>
              <w:t>Actazin</w:t>
            </w:r>
            <w:proofErr w:type="spellEnd"/>
            <w:r w:rsidRPr="00963C61">
              <w:rPr>
                <w:sz w:val="22"/>
                <w:szCs w:val="22"/>
              </w:rPr>
              <w:t xml:space="preserve"> increases complete spontaneous bowel movements (CSBM) by up to 145% in individuals with occasional constipation, enhancing stool frequency and consistency.</w:t>
            </w:r>
          </w:p>
          <w:p w14:paraId="25AE9720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sz w:val="22"/>
                <w:szCs w:val="22"/>
              </w:rPr>
              <w:t xml:space="preserve">• </w:t>
            </w:r>
            <w:r w:rsidRPr="00963C61">
              <w:rPr>
                <w:b/>
                <w:bCs/>
                <w:sz w:val="22"/>
                <w:szCs w:val="22"/>
              </w:rPr>
              <w:t>Enhances Stool Form</w:t>
            </w:r>
            <w:r w:rsidRPr="00963C61">
              <w:rPr>
                <w:sz w:val="22"/>
                <w:szCs w:val="22"/>
              </w:rPr>
              <w:t xml:space="preserve">: Clinically shown to improve stool form, moving it towards normality on </w:t>
            </w:r>
          </w:p>
          <w:p w14:paraId="35E87048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sz w:val="22"/>
                <w:szCs w:val="22"/>
              </w:rPr>
              <w:t>the Bristol Stool Form Scale (BSFS), improving overall bowel habits.</w:t>
            </w:r>
          </w:p>
          <w:p w14:paraId="312842D7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sz w:val="22"/>
                <w:szCs w:val="22"/>
              </w:rPr>
              <w:t xml:space="preserve">• </w:t>
            </w:r>
            <w:r w:rsidRPr="00963C61">
              <w:rPr>
                <w:b/>
                <w:bCs/>
                <w:sz w:val="22"/>
                <w:szCs w:val="22"/>
              </w:rPr>
              <w:t>Promotes Gut Microbiome Balance</w:t>
            </w:r>
            <w:r w:rsidRPr="00963C61">
              <w:rPr>
                <w:sz w:val="22"/>
                <w:szCs w:val="22"/>
              </w:rPr>
              <w:t>: Encourages the growth of beneficial bacteria, contributing to gut health and barrier function.</w:t>
            </w:r>
          </w:p>
          <w:p w14:paraId="7098ECEC" w14:textId="77777777" w:rsidR="00D547CC" w:rsidRPr="00963C61" w:rsidRDefault="00D547CC" w:rsidP="00D547CC">
            <w:pPr>
              <w:rPr>
                <w:sz w:val="22"/>
                <w:szCs w:val="22"/>
              </w:rPr>
            </w:pPr>
          </w:p>
        </w:tc>
        <w:tc>
          <w:tcPr>
            <w:tcW w:w="4614" w:type="dxa"/>
          </w:tcPr>
          <w:p w14:paraId="35C60A21" w14:textId="77777777" w:rsidR="00D547CC" w:rsidRPr="00B07C61" w:rsidRDefault="00D547CC" w:rsidP="00D547CC">
            <w:pPr>
              <w:rPr>
                <w:sz w:val="22"/>
                <w:szCs w:val="22"/>
              </w:rPr>
            </w:pPr>
            <w:r w:rsidRPr="00B07C61">
              <w:rPr>
                <w:b/>
                <w:bCs/>
                <w:sz w:val="22"/>
                <w:szCs w:val="22"/>
              </w:rPr>
              <w:t>Health outcomes</w:t>
            </w:r>
            <w:r w:rsidRPr="00B07C61">
              <w:rPr>
                <w:sz w:val="22"/>
                <w:szCs w:val="22"/>
              </w:rPr>
              <w:t>: </w:t>
            </w:r>
          </w:p>
          <w:p w14:paraId="097F5927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sz w:val="22"/>
                <w:szCs w:val="22"/>
              </w:rPr>
              <w:t xml:space="preserve">• </w:t>
            </w:r>
            <w:r w:rsidRPr="00B07C61">
              <w:rPr>
                <w:b/>
                <w:bCs/>
                <w:sz w:val="22"/>
                <w:szCs w:val="22"/>
              </w:rPr>
              <w:t>Reduces Bloating and Digestive Discomfort</w:t>
            </w:r>
            <w:r w:rsidRPr="00B07C61">
              <w:rPr>
                <w:sz w:val="22"/>
                <w:szCs w:val="22"/>
              </w:rPr>
              <w:t xml:space="preserve">: </w:t>
            </w:r>
            <w:r w:rsidRPr="00963C61">
              <w:rPr>
                <w:sz w:val="22"/>
                <w:szCs w:val="22"/>
              </w:rPr>
              <w:t xml:space="preserve">In UK user testing (n=21) of regular plant protein users, </w:t>
            </w:r>
            <w:r>
              <w:rPr>
                <w:sz w:val="22"/>
                <w:szCs w:val="22"/>
              </w:rPr>
              <w:t xml:space="preserve">daily </w:t>
            </w:r>
            <w:r w:rsidRPr="00963C61">
              <w:rPr>
                <w:sz w:val="22"/>
                <w:szCs w:val="22"/>
              </w:rPr>
              <w:t xml:space="preserve">Actinizyme </w:t>
            </w:r>
            <w:r>
              <w:rPr>
                <w:sz w:val="22"/>
                <w:szCs w:val="22"/>
              </w:rPr>
              <w:t xml:space="preserve">intake </w:t>
            </w:r>
            <w:r w:rsidRPr="00963C61">
              <w:rPr>
                <w:sz w:val="22"/>
                <w:szCs w:val="22"/>
              </w:rPr>
              <w:t>for 2 weeks reduced bloating and gas by up to 37%, abdominal pain by 34%, and reflux by 29%.</w:t>
            </w:r>
          </w:p>
          <w:p w14:paraId="758BD361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sz w:val="22"/>
                <w:szCs w:val="22"/>
              </w:rPr>
              <w:t xml:space="preserve">• </w:t>
            </w:r>
            <w:r w:rsidRPr="00B07C61">
              <w:rPr>
                <w:b/>
                <w:bCs/>
                <w:sz w:val="22"/>
                <w:szCs w:val="22"/>
              </w:rPr>
              <w:t>Get more from plant protein</w:t>
            </w:r>
            <w:r w:rsidRPr="00B07C61">
              <w:rPr>
                <w:sz w:val="22"/>
                <w:szCs w:val="22"/>
              </w:rPr>
              <w:t>: </w:t>
            </w:r>
            <w:r w:rsidRPr="00963C61">
              <w:rPr>
                <w:sz w:val="22"/>
                <w:szCs w:val="22"/>
              </w:rPr>
              <w:t>Actinidin accelerates plant protein digestion, releasing up to 6.2× (pea), 4× (soy), 3.6× (quinoa), and 3.3× (almond) more amino acids early in digestion.</w:t>
            </w:r>
          </w:p>
          <w:p w14:paraId="10392282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sz w:val="22"/>
                <w:szCs w:val="22"/>
              </w:rPr>
              <w:t xml:space="preserve">• </w:t>
            </w:r>
            <w:r w:rsidRPr="00B07C61">
              <w:rPr>
                <w:b/>
                <w:bCs/>
                <w:sz w:val="22"/>
                <w:szCs w:val="22"/>
              </w:rPr>
              <w:t>Dual</w:t>
            </w:r>
            <w:r w:rsidRPr="00B07C61">
              <w:rPr>
                <w:b/>
                <w:bCs/>
                <w:sz w:val="22"/>
                <w:szCs w:val="22"/>
              </w:rPr>
              <w:noBreakHyphen/>
              <w:t>Phase Enzyme Action</w:t>
            </w:r>
            <w:r w:rsidRPr="00963C61">
              <w:rPr>
                <w:b/>
                <w:bCs/>
                <w:sz w:val="22"/>
                <w:szCs w:val="22"/>
              </w:rPr>
              <w:t xml:space="preserve">: </w:t>
            </w:r>
            <w:r w:rsidRPr="00B07C61">
              <w:rPr>
                <w:sz w:val="22"/>
                <w:szCs w:val="22"/>
              </w:rPr>
              <w:t>Active in both the stomach and intestine, this natural enzyme provides 2</w:t>
            </w:r>
            <w:r w:rsidRPr="00B07C61">
              <w:rPr>
                <w:sz w:val="22"/>
                <w:szCs w:val="22"/>
              </w:rPr>
              <w:noBreakHyphen/>
              <w:t>in</w:t>
            </w:r>
            <w:r w:rsidRPr="00B07C61">
              <w:rPr>
                <w:sz w:val="22"/>
                <w:szCs w:val="22"/>
              </w:rPr>
              <w:noBreakHyphen/>
              <w:t>1 digestive support — working across the full digestive tract where most other proteases can’t. </w:t>
            </w:r>
          </w:p>
        </w:tc>
      </w:tr>
      <w:tr w:rsidR="00F777B2" w:rsidRPr="00963C61" w14:paraId="72922785" w14:textId="77777777" w:rsidTr="006A037C">
        <w:trPr>
          <w:trHeight w:val="530"/>
        </w:trPr>
        <w:tc>
          <w:tcPr>
            <w:tcW w:w="4611" w:type="dxa"/>
          </w:tcPr>
          <w:p w14:paraId="05A7F2CF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sz w:val="22"/>
                <w:szCs w:val="22"/>
              </w:rPr>
              <w:t>Lower GI (colon) effects</w:t>
            </w:r>
          </w:p>
        </w:tc>
        <w:tc>
          <w:tcPr>
            <w:tcW w:w="4614" w:type="dxa"/>
          </w:tcPr>
          <w:p w14:paraId="171A99FC" w14:textId="201BB8CE" w:rsidR="00F777B2" w:rsidRPr="00963C61" w:rsidRDefault="00D547CC" w:rsidP="006A037C">
            <w:pPr>
              <w:rPr>
                <w:sz w:val="22"/>
                <w:szCs w:val="22"/>
              </w:rPr>
            </w:pPr>
            <w:r w:rsidRPr="00963C61">
              <w:rPr>
                <w:sz w:val="22"/>
                <w:szCs w:val="22"/>
              </w:rPr>
              <w:t>Upper GI (stomach/small intestine) effects</w:t>
            </w:r>
          </w:p>
        </w:tc>
      </w:tr>
      <w:tr w:rsidR="00F777B2" w:rsidRPr="00963C61" w14:paraId="09A5B52B" w14:textId="77777777" w:rsidTr="006A037C">
        <w:trPr>
          <w:trHeight w:val="1544"/>
        </w:trPr>
        <w:tc>
          <w:tcPr>
            <w:tcW w:w="4611" w:type="dxa"/>
          </w:tcPr>
          <w:p w14:paraId="6C030463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b/>
                <w:bCs/>
                <w:sz w:val="22"/>
                <w:szCs w:val="22"/>
              </w:rPr>
              <w:t>Key Positionings</w:t>
            </w:r>
            <w:r w:rsidRPr="00963C61">
              <w:rPr>
                <w:sz w:val="22"/>
                <w:szCs w:val="22"/>
              </w:rPr>
              <w:t xml:space="preserve"> </w:t>
            </w:r>
          </w:p>
          <w:p w14:paraId="4ACC3988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sz w:val="22"/>
                <w:szCs w:val="22"/>
              </w:rPr>
              <w:t>Digestive Health Products: For individuals seeking relief from constipation or improved bowel function</w:t>
            </w:r>
          </w:p>
          <w:p w14:paraId="17C80215" w14:textId="77777777" w:rsidR="00D547CC" w:rsidRPr="00963C61" w:rsidRDefault="00D547CC" w:rsidP="00D547CC">
            <w:pPr>
              <w:rPr>
                <w:sz w:val="22"/>
                <w:szCs w:val="22"/>
              </w:rPr>
            </w:pPr>
          </w:p>
        </w:tc>
        <w:tc>
          <w:tcPr>
            <w:tcW w:w="4614" w:type="dxa"/>
          </w:tcPr>
          <w:p w14:paraId="6F0493C7" w14:textId="77777777" w:rsidR="00D547CC" w:rsidRPr="00963C61" w:rsidRDefault="00D547CC" w:rsidP="00D547CC">
            <w:pPr>
              <w:rPr>
                <w:b/>
                <w:bCs/>
                <w:sz w:val="22"/>
                <w:szCs w:val="22"/>
              </w:rPr>
            </w:pPr>
            <w:r w:rsidRPr="00963C61">
              <w:rPr>
                <w:b/>
                <w:bCs/>
                <w:sz w:val="22"/>
                <w:szCs w:val="22"/>
              </w:rPr>
              <w:t>Key Positionings</w:t>
            </w:r>
          </w:p>
          <w:p w14:paraId="1DA62352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sz w:val="22"/>
                <w:szCs w:val="22"/>
              </w:rPr>
              <w:t>Protein Supplements: For athletes, active individuals, or seniors seeking improved digestion of plant proteins (e.g., pea) and reduced discomfort.</w:t>
            </w:r>
          </w:p>
        </w:tc>
      </w:tr>
      <w:tr w:rsidR="00F777B2" w:rsidRPr="00963C61" w14:paraId="062DEEA5" w14:textId="77777777" w:rsidTr="008A7637">
        <w:trPr>
          <w:trHeight w:val="858"/>
        </w:trPr>
        <w:tc>
          <w:tcPr>
            <w:tcW w:w="4611" w:type="dxa"/>
          </w:tcPr>
          <w:p w14:paraId="3523E4D3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b/>
                <w:bCs/>
                <w:sz w:val="22"/>
                <w:szCs w:val="22"/>
              </w:rPr>
              <w:t>Hero ingredient:</w:t>
            </w:r>
            <w:r w:rsidRPr="00963C61">
              <w:rPr>
                <w:sz w:val="22"/>
                <w:szCs w:val="22"/>
              </w:rPr>
              <w:t xml:space="preserve"> Natural kiwifruit fibre and polyphenols  </w:t>
            </w:r>
          </w:p>
          <w:p w14:paraId="3D0E40F4" w14:textId="77777777" w:rsidR="00D547CC" w:rsidRPr="00963C61" w:rsidRDefault="00D547CC" w:rsidP="00D547CC">
            <w:pPr>
              <w:rPr>
                <w:sz w:val="22"/>
                <w:szCs w:val="22"/>
              </w:rPr>
            </w:pPr>
          </w:p>
        </w:tc>
        <w:tc>
          <w:tcPr>
            <w:tcW w:w="4614" w:type="dxa"/>
          </w:tcPr>
          <w:p w14:paraId="66DEA35C" w14:textId="77777777" w:rsidR="00D547CC" w:rsidRPr="00963C61" w:rsidRDefault="00D547CC" w:rsidP="00D547CC">
            <w:pPr>
              <w:rPr>
                <w:sz w:val="22"/>
                <w:szCs w:val="22"/>
              </w:rPr>
            </w:pPr>
            <w:r w:rsidRPr="00963C61">
              <w:rPr>
                <w:b/>
                <w:bCs/>
                <w:sz w:val="22"/>
                <w:szCs w:val="22"/>
              </w:rPr>
              <w:t>Hero ingredient:</w:t>
            </w:r>
            <w:r w:rsidRPr="00963C6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</w:t>
            </w:r>
            <w:r w:rsidRPr="00963C61">
              <w:rPr>
                <w:sz w:val="22"/>
                <w:szCs w:val="22"/>
              </w:rPr>
              <w:t>iwifruit-unique enzyme actinidin standardised to &gt;100,000 U/g</w:t>
            </w:r>
          </w:p>
        </w:tc>
      </w:tr>
    </w:tbl>
    <w:p w14:paraId="6D642C6D" w14:textId="633AC2AB" w:rsidR="00656A46" w:rsidRDefault="002467EF" w:rsidP="0015399B">
      <w:pPr>
        <w:rPr>
          <w:sz w:val="22"/>
          <w:szCs w:val="22"/>
        </w:rPr>
      </w:pPr>
      <w:r w:rsidRPr="002467EF">
        <w:rPr>
          <w:sz w:val="22"/>
          <w:szCs w:val="22"/>
        </w:rPr>
        <w:t> </w:t>
      </w:r>
      <w:r w:rsidR="00656A46">
        <w:rPr>
          <w:sz w:val="22"/>
          <w:szCs w:val="22"/>
        </w:rPr>
        <w:br w:type="page"/>
      </w:r>
    </w:p>
    <w:p w14:paraId="75B6623B" w14:textId="77777777" w:rsidR="00656A46" w:rsidRPr="00656A46" w:rsidRDefault="00656A46" w:rsidP="00656A46">
      <w:pPr>
        <w:rPr>
          <w:sz w:val="22"/>
          <w:szCs w:val="22"/>
        </w:rPr>
      </w:pPr>
      <w:proofErr w:type="spellStart"/>
      <w:r w:rsidRPr="00656A46">
        <w:rPr>
          <w:b/>
          <w:bCs/>
          <w:sz w:val="22"/>
          <w:szCs w:val="22"/>
        </w:rPr>
        <w:t>Actazin</w:t>
      </w:r>
      <w:proofErr w:type="spellEnd"/>
      <w:r w:rsidRPr="00656A46">
        <w:rPr>
          <w:b/>
          <w:bCs/>
          <w:sz w:val="22"/>
          <w:szCs w:val="22"/>
        </w:rPr>
        <w:t> Vs Actinizyme</w:t>
      </w:r>
      <w:r w:rsidRPr="00656A46">
        <w:rPr>
          <w:sz w:val="22"/>
          <w:szCs w:val="22"/>
        </w:rPr>
        <w:t> </w:t>
      </w:r>
    </w:p>
    <w:p w14:paraId="70E37202" w14:textId="77777777" w:rsidR="00656A46" w:rsidRPr="00656A46" w:rsidRDefault="00656A46" w:rsidP="00656A46">
      <w:pPr>
        <w:rPr>
          <w:sz w:val="22"/>
          <w:szCs w:val="22"/>
        </w:rPr>
      </w:pPr>
      <w:r w:rsidRPr="00656A46">
        <w:rPr>
          <w:sz w:val="22"/>
          <w:szCs w:val="22"/>
        </w:rPr>
        <w:t>You know </w:t>
      </w:r>
      <w:proofErr w:type="spellStart"/>
      <w:r w:rsidRPr="00656A46">
        <w:rPr>
          <w:sz w:val="22"/>
          <w:szCs w:val="22"/>
        </w:rPr>
        <w:t>Actazin</w:t>
      </w:r>
      <w:proofErr w:type="spellEnd"/>
      <w:r w:rsidRPr="00656A46">
        <w:rPr>
          <w:sz w:val="22"/>
          <w:szCs w:val="22"/>
        </w:rPr>
        <w:t> but have you met its active sister, Actinizyme? </w:t>
      </w:r>
      <w:proofErr w:type="spellStart"/>
      <w:r w:rsidRPr="00656A46">
        <w:rPr>
          <w:sz w:val="22"/>
          <w:szCs w:val="22"/>
        </w:rPr>
        <w:t>Actazin</w:t>
      </w:r>
      <w:proofErr w:type="spellEnd"/>
      <w:r w:rsidRPr="00656A46">
        <w:rPr>
          <w:sz w:val="22"/>
          <w:szCs w:val="22"/>
        </w:rPr>
        <w:t> is a superstar for bowel regularity, working through fibre and microbiome modulation, while Actinizyme is enzyme-focused, designed to enhance protein digestion and reduce discomfort from high-protein diets. Both retain the full nutritional benefits of whole kiwifruit — fibre, polyphenols, and actinidin but differ in their hero ingredient (s)</w:t>
      </w:r>
    </w:p>
    <w:tbl>
      <w:tblPr>
        <w:tblW w:w="8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3015"/>
        <w:gridCol w:w="2970"/>
      </w:tblGrid>
      <w:tr w:rsidR="00D547CC" w:rsidRPr="00D547CC" w14:paraId="6AC5F547" w14:textId="77777777" w:rsidTr="00656A46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4A3A16" w14:textId="4EA02F58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 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A34072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b/>
                <w:bCs/>
                <w:sz w:val="22"/>
                <w:szCs w:val="22"/>
              </w:rPr>
              <w:t>Actinizyme</w:t>
            </w:r>
            <w:r w:rsidRPr="00D547CC">
              <w:rPr>
                <w:rFonts w:ascii="Arial" w:hAnsi="Arial" w:cs="Arial"/>
                <w:b/>
                <w:bCs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EC4955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proofErr w:type="spellStart"/>
            <w:r w:rsidRPr="00D547CC">
              <w:rPr>
                <w:b/>
                <w:bCs/>
                <w:sz w:val="22"/>
                <w:szCs w:val="22"/>
              </w:rPr>
              <w:t>Actazin</w:t>
            </w:r>
            <w:proofErr w:type="spellEnd"/>
            <w:r w:rsidRPr="00D547CC">
              <w:rPr>
                <w:rFonts w:ascii="Arial" w:hAnsi="Arial" w:cs="Arial"/>
                <w:b/>
                <w:bCs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</w:tr>
      <w:tr w:rsidR="00D547CC" w:rsidRPr="00D547CC" w14:paraId="3A2ECD83" w14:textId="77777777" w:rsidTr="00656A46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5F95DC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Actinidin activity</w:t>
            </w:r>
            <w:r w:rsidRPr="00D547CC">
              <w:rPr>
                <w:rFonts w:ascii="Arial" w:hAnsi="Arial" w:cs="Arial"/>
                <w:b/>
                <w:bCs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04F682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&gt;100,000 U/g</w:t>
            </w:r>
            <w:r w:rsidRPr="00D547CC">
              <w:rPr>
                <w:rFonts w:ascii="Arial" w:hAnsi="Arial" w:cs="Arial"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71AE0C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&gt;25,000 U/g</w:t>
            </w:r>
            <w:r w:rsidRPr="00D547CC">
              <w:rPr>
                <w:rFonts w:ascii="Arial" w:hAnsi="Arial" w:cs="Arial"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</w:tr>
      <w:tr w:rsidR="00D547CC" w:rsidRPr="00D547CC" w14:paraId="4FE9B503" w14:textId="77777777" w:rsidTr="00656A46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8EFB8C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Format</w:t>
            </w:r>
            <w:r w:rsidRPr="00D547CC">
              <w:rPr>
                <w:rFonts w:ascii="Arial" w:hAnsi="Arial" w:cs="Arial"/>
                <w:b/>
                <w:bCs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550558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Whole-fruit powder</w:t>
            </w:r>
            <w:r w:rsidRPr="00D547CC">
              <w:rPr>
                <w:rFonts w:ascii="Arial" w:hAnsi="Arial" w:cs="Arial"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BAF8DA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Whole-fruit powder</w:t>
            </w:r>
            <w:r w:rsidRPr="00D547CC">
              <w:rPr>
                <w:rFonts w:ascii="Arial" w:hAnsi="Arial" w:cs="Arial"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</w:tr>
      <w:tr w:rsidR="00D547CC" w:rsidRPr="00D547CC" w14:paraId="2635A854" w14:textId="77777777" w:rsidTr="00656A46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D20AA2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Positioning</w:t>
            </w:r>
            <w:r w:rsidRPr="00D547CC">
              <w:rPr>
                <w:rFonts w:ascii="Arial" w:hAnsi="Arial" w:cs="Arial"/>
                <w:b/>
                <w:bCs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EEBAD3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Sports / performance</w:t>
            </w:r>
            <w:r w:rsidRPr="00D547CC">
              <w:rPr>
                <w:rFonts w:ascii="Arial" w:hAnsi="Arial" w:cs="Arial"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81FF8D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Digestive wellness</w:t>
            </w:r>
            <w:r w:rsidRPr="00D547CC">
              <w:rPr>
                <w:rFonts w:ascii="Arial" w:hAnsi="Arial" w:cs="Arial"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</w:tr>
      <w:tr w:rsidR="00D547CC" w:rsidRPr="00D547CC" w14:paraId="3ACBCB0E" w14:textId="77777777" w:rsidTr="00656A46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876BC4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Enzyme density</w:t>
            </w:r>
            <w:r w:rsidRPr="00D547CC">
              <w:rPr>
                <w:rFonts w:ascii="Arial" w:hAnsi="Arial" w:cs="Arial"/>
                <w:b/>
                <w:bCs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3E2275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4x concentrated</w:t>
            </w:r>
            <w:r w:rsidRPr="00D547CC">
              <w:rPr>
                <w:rFonts w:ascii="Arial" w:hAnsi="Arial" w:cs="Arial"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BCBDD7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Standard</w:t>
            </w:r>
            <w:r w:rsidRPr="00D547CC">
              <w:rPr>
                <w:rFonts w:ascii="Arial" w:hAnsi="Arial" w:cs="Arial"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</w:tr>
      <w:tr w:rsidR="00D547CC" w:rsidRPr="00D547CC" w14:paraId="31342C9A" w14:textId="77777777" w:rsidTr="00656A46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39ABC8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Key applications</w:t>
            </w:r>
            <w:r w:rsidRPr="00D547CC">
              <w:rPr>
                <w:rFonts w:ascii="Arial" w:hAnsi="Arial" w:cs="Arial"/>
                <w:b/>
                <w:bCs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7FED60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Max protein utilisation</w:t>
            </w:r>
            <w:r w:rsidRPr="00D547CC">
              <w:rPr>
                <w:rFonts w:ascii="Arial" w:hAnsi="Arial" w:cs="Arial"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and digestive comfort</w:t>
            </w:r>
            <w:r w:rsidRPr="00D547CC">
              <w:rPr>
                <w:rFonts w:ascii="Arial" w:hAnsi="Arial" w:cs="Arial"/>
                <w:sz w:val="22"/>
                <w:szCs w:val="22"/>
              </w:rPr>
              <w:t> </w:t>
            </w:r>
            <w:r w:rsidRPr="00D547CC">
              <w:rPr>
                <w:sz w:val="22"/>
                <w:szCs w:val="22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C24DEC" w14:textId="77777777" w:rsidR="00D547CC" w:rsidRPr="00D547CC" w:rsidRDefault="00D547CC" w:rsidP="00D547CC">
            <w:pPr>
              <w:rPr>
                <w:sz w:val="22"/>
                <w:szCs w:val="22"/>
              </w:rPr>
            </w:pPr>
            <w:r w:rsidRPr="00D547CC">
              <w:rPr>
                <w:sz w:val="22"/>
                <w:szCs w:val="22"/>
              </w:rPr>
              <w:t>Bowel regularity and digestive comfort</w:t>
            </w:r>
            <w:r w:rsidRPr="00D547CC">
              <w:rPr>
                <w:rFonts w:ascii="Arial" w:hAnsi="Arial" w:cs="Arial"/>
                <w:sz w:val="22"/>
                <w:szCs w:val="22"/>
              </w:rPr>
              <w:t> </w:t>
            </w:r>
            <w:r w:rsidRPr="00D547CC">
              <w:rPr>
                <w:rFonts w:ascii="Aptos" w:hAnsi="Aptos" w:cs="Aptos"/>
                <w:sz w:val="22"/>
                <w:szCs w:val="22"/>
              </w:rPr>
              <w:t> </w:t>
            </w:r>
            <w:r w:rsidRPr="00D547CC">
              <w:rPr>
                <w:sz w:val="22"/>
                <w:szCs w:val="22"/>
              </w:rPr>
              <w:t> </w:t>
            </w:r>
          </w:p>
        </w:tc>
      </w:tr>
    </w:tbl>
    <w:p w14:paraId="24744E6C" w14:textId="77777777" w:rsidR="002467EF" w:rsidRPr="00963C61" w:rsidRDefault="002467EF" w:rsidP="0015399B">
      <w:pPr>
        <w:rPr>
          <w:sz w:val="22"/>
          <w:szCs w:val="22"/>
        </w:rPr>
      </w:pPr>
    </w:p>
    <w:sectPr w:rsidR="002467EF" w:rsidRPr="00963C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022EDB"/>
    <w:multiLevelType w:val="multilevel"/>
    <w:tmpl w:val="A1167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0432267"/>
    <w:multiLevelType w:val="hybridMultilevel"/>
    <w:tmpl w:val="20CEDEAA"/>
    <w:lvl w:ilvl="0" w:tplc="1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3D66676"/>
    <w:multiLevelType w:val="multilevel"/>
    <w:tmpl w:val="F0B84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1650792"/>
    <w:multiLevelType w:val="multilevel"/>
    <w:tmpl w:val="5A26C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41F2C4F"/>
    <w:multiLevelType w:val="multilevel"/>
    <w:tmpl w:val="409C1B5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59127165">
    <w:abstractNumId w:val="0"/>
  </w:num>
  <w:num w:numId="2" w16cid:durableId="1781139721">
    <w:abstractNumId w:val="4"/>
  </w:num>
  <w:num w:numId="3" w16cid:durableId="293753132">
    <w:abstractNumId w:val="3"/>
  </w:num>
  <w:num w:numId="4" w16cid:durableId="568804699">
    <w:abstractNumId w:val="2"/>
  </w:num>
  <w:num w:numId="5" w16cid:durableId="973290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61"/>
    <w:rsid w:val="0000473C"/>
    <w:rsid w:val="00020AEB"/>
    <w:rsid w:val="00052E84"/>
    <w:rsid w:val="000D7844"/>
    <w:rsid w:val="0015399B"/>
    <w:rsid w:val="001962C6"/>
    <w:rsid w:val="001C0BC7"/>
    <w:rsid w:val="00205CD5"/>
    <w:rsid w:val="002427B9"/>
    <w:rsid w:val="002467EF"/>
    <w:rsid w:val="003C628D"/>
    <w:rsid w:val="00405E9F"/>
    <w:rsid w:val="0045426D"/>
    <w:rsid w:val="004615E3"/>
    <w:rsid w:val="00493A3E"/>
    <w:rsid w:val="004950B0"/>
    <w:rsid w:val="005054E1"/>
    <w:rsid w:val="0056290B"/>
    <w:rsid w:val="005A4FD7"/>
    <w:rsid w:val="005B3F0F"/>
    <w:rsid w:val="005C211C"/>
    <w:rsid w:val="005E3CFF"/>
    <w:rsid w:val="00602402"/>
    <w:rsid w:val="00625F86"/>
    <w:rsid w:val="00656A46"/>
    <w:rsid w:val="006A037C"/>
    <w:rsid w:val="006C0985"/>
    <w:rsid w:val="006F0E15"/>
    <w:rsid w:val="007E3C24"/>
    <w:rsid w:val="008063F6"/>
    <w:rsid w:val="008110A5"/>
    <w:rsid w:val="0084788B"/>
    <w:rsid w:val="00856ADE"/>
    <w:rsid w:val="008A7637"/>
    <w:rsid w:val="008D7A4D"/>
    <w:rsid w:val="00914450"/>
    <w:rsid w:val="00963C61"/>
    <w:rsid w:val="00A13B7F"/>
    <w:rsid w:val="00A16480"/>
    <w:rsid w:val="00A71B87"/>
    <w:rsid w:val="00A9131E"/>
    <w:rsid w:val="00B07971"/>
    <w:rsid w:val="00B07C61"/>
    <w:rsid w:val="00C117B0"/>
    <w:rsid w:val="00C47FF2"/>
    <w:rsid w:val="00C67E82"/>
    <w:rsid w:val="00CD2AE6"/>
    <w:rsid w:val="00CE6554"/>
    <w:rsid w:val="00CF000A"/>
    <w:rsid w:val="00D547CC"/>
    <w:rsid w:val="00D56549"/>
    <w:rsid w:val="00D61E3F"/>
    <w:rsid w:val="00E06602"/>
    <w:rsid w:val="00E67FA0"/>
    <w:rsid w:val="00F06643"/>
    <w:rsid w:val="00F676BD"/>
    <w:rsid w:val="00F777B2"/>
    <w:rsid w:val="00FF1A7C"/>
    <w:rsid w:val="0BB3B205"/>
    <w:rsid w:val="1693A995"/>
    <w:rsid w:val="3E047076"/>
    <w:rsid w:val="468EA96C"/>
    <w:rsid w:val="54FC151E"/>
    <w:rsid w:val="60EC1FD9"/>
    <w:rsid w:val="6D279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53550"/>
  <w15:chartTrackingRefBased/>
  <w15:docId w15:val="{B0F8FB73-4C83-4EF7-98F0-7EFFFD12A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NZ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7C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7C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7C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7C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7C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7C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7C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7C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7C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7C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7C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7C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7C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7C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7C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7C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7C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7C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7C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7C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7C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7C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7C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7C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7C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7C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7C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7C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7C6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07C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812dac-9ec4-478f-bd0c-e0efe8ac70ac" xsi:nil="true"/>
    <lcf76f155ced4ddcb4097134ff3c332f xmlns="1f1e143d-bbb8-4112-8fd7-d45d45b4752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F1D0A084B83B4AB2C9A1E43DB2ED34" ma:contentTypeVersion="18" ma:contentTypeDescription="Create a new document." ma:contentTypeScope="" ma:versionID="f8ea24f66ceef5e11b8d9d101f0da335">
  <xsd:schema xmlns:xsd="http://www.w3.org/2001/XMLSchema" xmlns:xs="http://www.w3.org/2001/XMLSchema" xmlns:p="http://schemas.microsoft.com/office/2006/metadata/properties" xmlns:ns2="1f1e143d-bbb8-4112-8fd7-d45d45b47523" xmlns:ns3="ca812dac-9ec4-478f-bd0c-e0efe8ac70ac" targetNamespace="http://schemas.microsoft.com/office/2006/metadata/properties" ma:root="true" ma:fieldsID="9078917db44f9ca950001cd88af7e13e" ns2:_="" ns3:_="">
    <xsd:import namespace="1f1e143d-bbb8-4112-8fd7-d45d45b47523"/>
    <xsd:import namespace="ca812dac-9ec4-478f-bd0c-e0efe8ac70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e143d-bbb8-4112-8fd7-d45d45b475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9a633c0-40b6-4ba4-ac49-1ebd81acd3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812dac-9ec4-478f-bd0c-e0efe8ac70a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0121323-20d5-4a8f-ac43-b28bf031c08d}" ma:internalName="TaxCatchAll" ma:showField="CatchAllData" ma:web="ca812dac-9ec4-478f-bd0c-e0efe8ac70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18EA1E-0F5A-4838-85F4-79C3CC197F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7D6349-936B-4B63-BCD1-CD7F37BB7F26}">
  <ds:schemaRefs>
    <ds:schemaRef ds:uri="http://schemas.microsoft.com/office/2006/metadata/properties"/>
    <ds:schemaRef ds:uri="http://schemas.microsoft.com/office/infopath/2007/PartnerControls"/>
    <ds:schemaRef ds:uri="ca812dac-9ec4-478f-bd0c-e0efe8ac70ac"/>
    <ds:schemaRef ds:uri="1f1e143d-bbb8-4112-8fd7-d45d45b47523"/>
  </ds:schemaRefs>
</ds:datastoreItem>
</file>

<file path=customXml/itemProps3.xml><?xml version="1.0" encoding="utf-8"?>
<ds:datastoreItem xmlns:ds="http://schemas.openxmlformats.org/officeDocument/2006/customXml" ds:itemID="{3F844D57-320E-4318-B444-AD7545E2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e143d-bbb8-4112-8fd7-d45d45b47523"/>
    <ds:schemaRef ds:uri="ca812dac-9ec4-478f-bd0c-e0efe8ac70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426</Words>
  <Characters>2432</Characters>
  <Application>Microsoft Office Word</Application>
  <DocSecurity>4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Ping Ong</dc:creator>
  <cp:keywords/>
  <dc:description/>
  <cp:lastModifiedBy>Kelly Ong</cp:lastModifiedBy>
  <cp:revision>24</cp:revision>
  <dcterms:created xsi:type="dcterms:W3CDTF">2026-03-25T21:48:00Z</dcterms:created>
  <dcterms:modified xsi:type="dcterms:W3CDTF">2026-03-31T23:35:00Z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0x010100E3F1D0A084B83B4AB2C9A1E43DB2ED34</vt:lpwstr>
  </property>
  <property fmtid="{D5CDD505-2E9C-101B-9397-08002B2CF9AE}" pid="3" name="MediaServiceImageTags">
    <vt:lpwstr/>
  </property>
</Properties>
</file>